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15" w:rsidRPr="00053F33" w:rsidRDefault="003B6515" w:rsidP="003B651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Ответы на вопросы, поступившие до и в ходе публичного мероприятия на тему «</w:t>
      </w:r>
      <w:r w:rsidR="00B144A2" w:rsidRPr="00B144A2">
        <w:rPr>
          <w:rFonts w:ascii="Times New Roman" w:hAnsi="Times New Roman" w:cs="Times New Roman"/>
          <w:b/>
          <w:bCs/>
          <w:sz w:val="28"/>
          <w:szCs w:val="28"/>
        </w:rPr>
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</w:t>
      </w:r>
      <w:r w:rsidR="00B144A2">
        <w:rPr>
          <w:rFonts w:ascii="Times New Roman" w:hAnsi="Times New Roman" w:cs="Times New Roman"/>
          <w:b/>
          <w:sz w:val="28"/>
          <w:szCs w:val="28"/>
        </w:rPr>
        <w:t>», проведенного 18 февраля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года.</w:t>
      </w:r>
      <w:proofErr w:type="gramEnd"/>
    </w:p>
    <w:p w:rsidR="003B6515" w:rsidRDefault="003B6515" w:rsidP="003B651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3B6515">
        <w:rPr>
          <w:rFonts w:ascii="Times New Roman" w:hAnsi="Times New Roman" w:cs="Times New Roman"/>
          <w:i/>
          <w:sz w:val="28"/>
          <w:szCs w:val="28"/>
        </w:rPr>
        <w:t xml:space="preserve">Ямало-Ненецкий автономный округ, </w:t>
      </w:r>
      <w:proofErr w:type="gramStart"/>
      <w:r w:rsidRPr="003B6515"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 w:rsidRPr="003B6515">
        <w:rPr>
          <w:rFonts w:ascii="Times New Roman" w:hAnsi="Times New Roman" w:cs="Times New Roman"/>
          <w:i/>
          <w:sz w:val="28"/>
          <w:szCs w:val="28"/>
        </w:rPr>
        <w:t>. Салехард, проспект Молодежи д.9, аудитория 432</w:t>
      </w:r>
      <w:r w:rsidRPr="00317A78">
        <w:rPr>
          <w:rFonts w:ascii="Times New Roman" w:hAnsi="Times New Roman" w:cs="Times New Roman"/>
          <w:i/>
          <w:sz w:val="28"/>
          <w:szCs w:val="28"/>
        </w:rPr>
        <w:t>.)</w:t>
      </w:r>
    </w:p>
    <w:p w:rsidR="003B6515" w:rsidRDefault="003B6515" w:rsidP="001C7D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3C8" w:rsidRDefault="007C63C8" w:rsidP="007C63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3C8" w:rsidRDefault="007C63C8" w:rsidP="007C63C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1. Разъясните порядок аннулирования лицензии в случае совершения административного правонарушения?</w:t>
      </w:r>
    </w:p>
    <w:p w:rsidR="007C63C8" w:rsidRPr="00E5036A" w:rsidRDefault="007C63C8" w:rsidP="007C63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973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56AE">
        <w:rPr>
          <w:rFonts w:ascii="Times New Roman" w:hAnsi="Times New Roman" w:cs="Times New Roman"/>
          <w:sz w:val="28"/>
          <w:szCs w:val="28"/>
        </w:rPr>
        <w:t>Если мы говорим о внесудебном</w:t>
      </w:r>
      <w:r>
        <w:rPr>
          <w:rFonts w:ascii="Times New Roman" w:hAnsi="Times New Roman" w:cs="Times New Roman"/>
          <w:sz w:val="28"/>
          <w:szCs w:val="28"/>
        </w:rPr>
        <w:t xml:space="preserve"> то порядок  аннулирования определен</w:t>
      </w:r>
      <w:r w:rsidRPr="00255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255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Правительства РФ от 14.08.2012 №</w:t>
      </w:r>
      <w:r w:rsidRPr="002556AE">
        <w:rPr>
          <w:rFonts w:ascii="Times New Roman" w:hAnsi="Times New Roman" w:cs="Times New Roman"/>
          <w:sz w:val="28"/>
          <w:szCs w:val="28"/>
        </w:rPr>
        <w:t xml:space="preserve"> 824 "Об аннулировании лицензий на производство и оборот этилового спирта, алкогольной и спиртосодержащей продукции во внесудебном порядке" (вместе с "Положением об аннулировании лицензий на производство и оборот этилового спирта, алкогольной и спиртосодержащей продукции во внесудебном порядке")</w:t>
      </w:r>
      <w:r w:rsidRPr="00E5036A">
        <w:t xml:space="preserve"> </w:t>
      </w:r>
      <w:r w:rsidRPr="00E5036A">
        <w:rPr>
          <w:rFonts w:ascii="Times New Roman" w:hAnsi="Times New Roman" w:cs="Times New Roman"/>
          <w:sz w:val="28"/>
          <w:szCs w:val="28"/>
        </w:rPr>
        <w:t xml:space="preserve">(в ред. Постановлений </w:t>
      </w:r>
      <w:r>
        <w:rPr>
          <w:rFonts w:ascii="Times New Roman" w:hAnsi="Times New Roman" w:cs="Times New Roman"/>
          <w:sz w:val="28"/>
          <w:szCs w:val="28"/>
        </w:rPr>
        <w:t>Правительства РФ от 05.08.2015 №</w:t>
      </w:r>
      <w:r w:rsidRPr="00E5036A">
        <w:rPr>
          <w:rFonts w:ascii="Times New Roman" w:hAnsi="Times New Roman" w:cs="Times New Roman"/>
          <w:sz w:val="28"/>
          <w:szCs w:val="28"/>
        </w:rPr>
        <w:t xml:space="preserve"> 801,</w:t>
      </w:r>
      <w:r>
        <w:rPr>
          <w:rFonts w:ascii="Times New Roman" w:hAnsi="Times New Roman" w:cs="Times New Roman"/>
          <w:sz w:val="28"/>
          <w:szCs w:val="28"/>
        </w:rPr>
        <w:t xml:space="preserve"> от 21.06.2018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E5036A">
        <w:rPr>
          <w:rFonts w:ascii="Times New Roman" w:hAnsi="Times New Roman" w:cs="Times New Roman"/>
          <w:sz w:val="28"/>
          <w:szCs w:val="28"/>
        </w:rPr>
        <w:t xml:space="preserve"> 711)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63C8" w:rsidRPr="007B1973" w:rsidRDefault="007C63C8" w:rsidP="007C63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973">
        <w:rPr>
          <w:rFonts w:ascii="Times New Roman" w:hAnsi="Times New Roman" w:cs="Times New Roman"/>
          <w:sz w:val="28"/>
          <w:szCs w:val="28"/>
        </w:rPr>
        <w:t xml:space="preserve">Например, Вы совершили правонарушение, возбуждается административное расследование, в зависимости от ситуации возникает вопрос подведомственности, либо  рассмотрение данного материала </w:t>
      </w:r>
      <w:proofErr w:type="gramStart"/>
      <w:r w:rsidRPr="007B1973">
        <w:rPr>
          <w:rFonts w:ascii="Times New Roman" w:hAnsi="Times New Roman" w:cs="Times New Roman"/>
          <w:sz w:val="28"/>
          <w:szCs w:val="28"/>
        </w:rPr>
        <w:t>будет в рамках полномочиях МРУ</w:t>
      </w:r>
      <w:proofErr w:type="gramEnd"/>
      <w:r w:rsidRPr="007B19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973">
        <w:rPr>
          <w:rFonts w:ascii="Times New Roman" w:hAnsi="Times New Roman" w:cs="Times New Roman"/>
          <w:sz w:val="28"/>
          <w:szCs w:val="28"/>
        </w:rPr>
        <w:t>Росалкогольрегулирования</w:t>
      </w:r>
      <w:proofErr w:type="spellEnd"/>
      <w:r w:rsidRPr="007B1973">
        <w:rPr>
          <w:rFonts w:ascii="Times New Roman" w:hAnsi="Times New Roman" w:cs="Times New Roman"/>
          <w:sz w:val="28"/>
          <w:szCs w:val="28"/>
        </w:rPr>
        <w:t>, либо он будет передан для рассмотрения в суд. В случае если суд выносит постановление о привлечении к административной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B1973">
        <w:rPr>
          <w:rFonts w:ascii="Times New Roman" w:hAnsi="Times New Roman" w:cs="Times New Roman"/>
          <w:sz w:val="28"/>
          <w:szCs w:val="28"/>
        </w:rPr>
        <w:t xml:space="preserve"> это является основанием для начала осуществления процедуры аннулирования лицензии. </w:t>
      </w:r>
    </w:p>
    <w:p w:rsidR="007C63C8" w:rsidRDefault="007C63C8" w:rsidP="007C63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аннулировании лицензии принимается в течение 10 рабочих дней:</w:t>
      </w:r>
    </w:p>
    <w:p w:rsidR="007C63C8" w:rsidRDefault="007C63C8" w:rsidP="007C63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 дня получения копии постановления или судебного акта, представленной в Федеральную службу по регулированию алкогольного рынка в соответствии с Положения, копии постановлений, судебных актов</w:t>
      </w:r>
      <w:r w:rsidRPr="007B1973">
        <w:rPr>
          <w:rFonts w:ascii="Times New Roman" w:hAnsi="Times New Roman" w:cs="Times New Roman"/>
          <w:sz w:val="28"/>
          <w:szCs w:val="28"/>
        </w:rPr>
        <w:t>;</w:t>
      </w:r>
    </w:p>
    <w:p w:rsidR="007C63C8" w:rsidRPr="007B1973" w:rsidRDefault="007C63C8" w:rsidP="007C63C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973">
        <w:rPr>
          <w:rFonts w:ascii="Times New Roman" w:hAnsi="Times New Roman" w:cs="Times New Roman"/>
          <w:sz w:val="28"/>
          <w:szCs w:val="28"/>
        </w:rPr>
        <w:t>- со дня вступления в законную силу постановления, вынесенного Федеральной службой по регулированию алкогольного рынка;</w:t>
      </w:r>
    </w:p>
    <w:p w:rsidR="007C63C8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 дня получения Федеральной службой по регулированию алкогольного рынка судебного акта (в случае если Федеральная служба по регулированию алкогольного рынка является органом, по результатам обращения которого в суд принят судебный акт).</w:t>
      </w:r>
    </w:p>
    <w:p w:rsidR="007C63C8" w:rsidRPr="000569BB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69BB">
        <w:rPr>
          <w:rFonts w:ascii="Times New Roman" w:hAnsi="Times New Roman" w:cs="Times New Roman"/>
          <w:sz w:val="28"/>
          <w:szCs w:val="28"/>
        </w:rPr>
        <w:t>Решение об аннулировании лицензии подписывается руководителем Федеральной службы по регулированию алкогольного рынка или уполномоченным им заместителем руководителя с мотивированным обоснованием решения.</w:t>
      </w:r>
    </w:p>
    <w:p w:rsidR="007C63C8" w:rsidRPr="000569BB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9BB">
        <w:rPr>
          <w:rFonts w:ascii="Times New Roman" w:hAnsi="Times New Roman" w:cs="Times New Roman"/>
          <w:sz w:val="28"/>
          <w:szCs w:val="28"/>
        </w:rPr>
        <w:lastRenderedPageBreak/>
        <w:t>Один экземпляр решения об аннулировании лицензии в течение 3 рабочих дней со дня принятия такого решения направляется лицензиату, лицензия которого аннулирована, посредством заказного почтового отправления с уведомлением о вручении и (или) в форме электронного документа по адресу электронной почты лицензиата, по которому осуществляется переписка, направление решений, извещений и уведомлений, с использованием электронной цифровой подписи.</w:t>
      </w:r>
      <w:proofErr w:type="gramEnd"/>
    </w:p>
    <w:p w:rsidR="007C63C8" w:rsidRPr="000569BB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69BB">
        <w:rPr>
          <w:rFonts w:ascii="Times New Roman" w:hAnsi="Times New Roman" w:cs="Times New Roman"/>
          <w:sz w:val="28"/>
          <w:szCs w:val="28"/>
        </w:rPr>
        <w:t>Второй экземпляр решения об аннулировании лицензии остается на хранении в Федеральной службе по регулированию алкогольного рынка.</w:t>
      </w:r>
    </w:p>
    <w:p w:rsidR="007C63C8" w:rsidRPr="000569BB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9BB">
        <w:rPr>
          <w:rFonts w:ascii="Times New Roman" w:hAnsi="Times New Roman" w:cs="Times New Roman"/>
          <w:sz w:val="28"/>
          <w:szCs w:val="28"/>
        </w:rPr>
        <w:t>В случае принятия решения об аннулировании лицензии на вид деятельности, предусмотренный абзацем шестым подпункта "а" пункта 1 настоящего Положения, третий экземпляр решения в течение 3 рабочих дней со дня принятия такого решения направляется в лицензирующий орган, выдавший эту лицензию, для приостановления ее действия в порядке, установленном пунктом 1 статьи 20 Федерального закона, до вступления в законную силу решения об аннулировании</w:t>
      </w:r>
      <w:proofErr w:type="gramEnd"/>
      <w:r w:rsidRPr="000569BB">
        <w:rPr>
          <w:rFonts w:ascii="Times New Roman" w:hAnsi="Times New Roman" w:cs="Times New Roman"/>
          <w:sz w:val="28"/>
          <w:szCs w:val="28"/>
        </w:rPr>
        <w:t xml:space="preserve"> лицензии.</w:t>
      </w:r>
    </w:p>
    <w:p w:rsidR="007C63C8" w:rsidRPr="000569BB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69BB">
        <w:rPr>
          <w:rFonts w:ascii="Times New Roman" w:hAnsi="Times New Roman" w:cs="Times New Roman"/>
          <w:sz w:val="28"/>
          <w:szCs w:val="28"/>
        </w:rPr>
        <w:t>Решение об аннулировании лицензии вступает в законную силу по истечении 1 месяца со дня его принятия.</w:t>
      </w:r>
    </w:p>
    <w:p w:rsidR="007C63C8" w:rsidRPr="000569BB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69BB">
        <w:rPr>
          <w:rFonts w:ascii="Times New Roman" w:hAnsi="Times New Roman" w:cs="Times New Roman"/>
          <w:sz w:val="28"/>
          <w:szCs w:val="28"/>
        </w:rPr>
        <w:t>Решение об аннулировании лицензии может быть обжаловано в порядке, установленном законодательством Российской Федерации.</w:t>
      </w:r>
    </w:p>
    <w:p w:rsidR="007C63C8" w:rsidRPr="009D7E32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69BB">
        <w:rPr>
          <w:rFonts w:ascii="Times New Roman" w:hAnsi="Times New Roman" w:cs="Times New Roman"/>
          <w:sz w:val="28"/>
          <w:szCs w:val="28"/>
        </w:rPr>
        <w:t xml:space="preserve">Сведения об аннулированной лицензии не </w:t>
      </w:r>
      <w:proofErr w:type="gramStart"/>
      <w:r w:rsidRPr="000569B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569BB">
        <w:rPr>
          <w:rFonts w:ascii="Times New Roman" w:hAnsi="Times New Roman" w:cs="Times New Roman"/>
          <w:sz w:val="28"/>
          <w:szCs w:val="28"/>
        </w:rPr>
        <w:t xml:space="preserve"> чем на следующий день после дня вступления в силу решения об аннулировании лицензии размещаются Федеральной службой по регулированию алкогольного рынка в государственном сводном реестре выданных, приостановленных и аннулированных лицензий.</w:t>
      </w:r>
    </w:p>
    <w:p w:rsidR="007C63C8" w:rsidRPr="009D7E32" w:rsidRDefault="007C63C8" w:rsidP="007C63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E32">
        <w:rPr>
          <w:rFonts w:ascii="Times New Roman" w:hAnsi="Times New Roman" w:cs="Times New Roman"/>
          <w:sz w:val="28"/>
          <w:szCs w:val="28"/>
        </w:rPr>
        <w:t xml:space="preserve">Следует заметить, что факт привлечения к административной ответственности сам по себе является основанием к аннулированию лицензии. Даже если административное расследование заканчивается предупреждением это не является основанием к прекращению процедуры аннулирования лицензии. Так как предупреждение это тоже мера ответственности. </w:t>
      </w:r>
    </w:p>
    <w:p w:rsidR="007C63C8" w:rsidRDefault="007C63C8" w:rsidP="001C7D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7D74" w:rsidRPr="007C63C8" w:rsidRDefault="007C63C8" w:rsidP="007C63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2</w:t>
      </w:r>
      <w:r w:rsidR="007A169E" w:rsidRPr="00CC4D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75AE2">
        <w:rPr>
          <w:rFonts w:ascii="Times New Roman" w:hAnsi="Times New Roman" w:cs="Times New Roman"/>
          <w:b/>
          <w:sz w:val="28"/>
          <w:szCs w:val="28"/>
        </w:rPr>
        <w:t>Имеет ли право организация, осуществляющая деятельность по производству пива на основании решения Федеральной службы по регулированию алкогольного рынка о допустимости использования основного технологического оборудования для производства пива без оснащения автоматическими средствами измерения и учета объема готовой продукции, начать производство пивных напитков</w:t>
      </w:r>
      <w:r w:rsidR="00584185">
        <w:rPr>
          <w:rFonts w:ascii="Times New Roman" w:hAnsi="Times New Roman" w:cs="Times New Roman"/>
          <w:b/>
          <w:sz w:val="28"/>
          <w:szCs w:val="28"/>
        </w:rPr>
        <w:t xml:space="preserve"> на том же оборудовании</w:t>
      </w:r>
      <w:r w:rsidR="00CD194F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06326A" w:rsidRDefault="0006326A" w:rsidP="00CC4D4B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185" w:rsidRPr="00584185" w:rsidRDefault="00584185" w:rsidP="005841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14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</w:t>
      </w:r>
      <w:r>
        <w:rPr>
          <w:rFonts w:ascii="Times New Roman" w:hAnsi="Times New Roman" w:cs="Times New Roman"/>
          <w:sz w:val="28"/>
          <w:szCs w:val="28"/>
        </w:rPr>
        <w:lastRenderedPageBreak/>
        <w:t>ограничении потребления (распития) алкогольной продукции», о</w:t>
      </w:r>
      <w:r w:rsidRPr="00584185">
        <w:rPr>
          <w:rFonts w:ascii="Times New Roman" w:hAnsi="Times New Roman" w:cs="Times New Roman"/>
          <w:sz w:val="28"/>
          <w:szCs w:val="28"/>
        </w:rPr>
        <w:t>рганизации, осуществляющие производство пива и пивных напитков, сидра, пуаре, медовухи и имеющие основное технологическое оборудование для производства пива и пивных напитков, сидра, пуаре, медовухи с производственной мощностью не более</w:t>
      </w:r>
      <w:proofErr w:type="gramEnd"/>
      <w:r w:rsidRPr="00584185">
        <w:rPr>
          <w:rFonts w:ascii="Times New Roman" w:hAnsi="Times New Roman" w:cs="Times New Roman"/>
          <w:sz w:val="28"/>
          <w:szCs w:val="28"/>
        </w:rPr>
        <w:t xml:space="preserve"> 300 тысяч декалитров в год, представляют в уполномоченный Правительством Российской Федерации федеральный орган исполнительной власти расчет производственной мощности в отношении данного оборудования</w:t>
      </w:r>
      <w:r w:rsidR="00610BC4">
        <w:rPr>
          <w:rFonts w:ascii="Times New Roman" w:hAnsi="Times New Roman" w:cs="Times New Roman"/>
          <w:sz w:val="28"/>
          <w:szCs w:val="28"/>
        </w:rPr>
        <w:t>.</w:t>
      </w:r>
    </w:p>
    <w:p w:rsidR="00652A8B" w:rsidRDefault="00755619" w:rsidP="007556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55619">
        <w:rPr>
          <w:rFonts w:ascii="Times New Roman" w:hAnsi="Times New Roman" w:cs="Times New Roman"/>
          <w:sz w:val="28"/>
          <w:szCs w:val="28"/>
        </w:rPr>
        <w:t>орядок составления расчета производственной мощности основного технологического оборудования для производства пива и пивных напитков, сидра, пуаре, медовухи</w:t>
      </w:r>
      <w:r>
        <w:rPr>
          <w:rFonts w:ascii="Times New Roman" w:hAnsi="Times New Roman" w:cs="Times New Roman"/>
          <w:sz w:val="28"/>
          <w:szCs w:val="28"/>
        </w:rPr>
        <w:t xml:space="preserve"> утвержден приказом Министерства финансов Российской Федерации от 26.11.2018 № 239н «</w:t>
      </w:r>
      <w:r w:rsidRPr="00755619">
        <w:rPr>
          <w:rFonts w:ascii="Times New Roman" w:hAnsi="Times New Roman" w:cs="Times New Roman"/>
          <w:sz w:val="28"/>
          <w:szCs w:val="28"/>
        </w:rPr>
        <w:t>О порядке составления и форме расчета производственной мощности основного технологического оборудования для производства пива и пивных напитков, сидра, пуаре, медовухи</w:t>
      </w:r>
      <w:r>
        <w:rPr>
          <w:rFonts w:ascii="Times New Roman" w:hAnsi="Times New Roman" w:cs="Times New Roman"/>
          <w:sz w:val="28"/>
          <w:szCs w:val="28"/>
        </w:rPr>
        <w:t>» (далее – Порядок).</w:t>
      </w:r>
    </w:p>
    <w:p w:rsidR="00584185" w:rsidRDefault="00584185" w:rsidP="005841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2 Порядка производственная мощность рассчитывается отдельно по каждому виду продукции:</w:t>
      </w:r>
    </w:p>
    <w:p w:rsidR="00584185" w:rsidRDefault="00584185" w:rsidP="00584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пиво;</w:t>
      </w:r>
    </w:p>
    <w:p w:rsidR="00584185" w:rsidRDefault="00584185" w:rsidP="00584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пивные напитки;</w:t>
      </w:r>
    </w:p>
    <w:p w:rsidR="00584185" w:rsidRDefault="00584185" w:rsidP="00584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сидр;</w:t>
      </w:r>
    </w:p>
    <w:p w:rsidR="00584185" w:rsidRDefault="00584185" w:rsidP="00584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пуаре;</w:t>
      </w:r>
    </w:p>
    <w:p w:rsidR="00584185" w:rsidRDefault="00584185" w:rsidP="00584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медовуха.</w:t>
      </w:r>
    </w:p>
    <w:p w:rsidR="008C7852" w:rsidRDefault="008C7852" w:rsidP="008C7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согласно пункту 5 Порядка в случаях использования одного и того же основного технологического оборудования для производства разных видов продукции (пиво, пивные напитки, сидр, пуаре, медовуха) производственная мощность по каждому виду продукции рассчитывается исходя из доли объема каждого вида продукции в совокупном объеме производимой (предполагаемой к производству) продукции.</w:t>
      </w:r>
    </w:p>
    <w:p w:rsidR="00610BC4" w:rsidRDefault="00610BC4" w:rsidP="00610B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Таким образом, организация, имеющая решение </w:t>
      </w:r>
      <w:r w:rsidRPr="00610BC4">
        <w:rPr>
          <w:rFonts w:ascii="Times New Roman" w:hAnsi="Times New Roman" w:cs="Times New Roman"/>
          <w:sz w:val="28"/>
          <w:szCs w:val="28"/>
        </w:rPr>
        <w:t>Федеральной службы по регулированию алкогольного рынка о допустимости использования основного технологического оборудования для производства пива без оснащения автоматическими средствами измерения и учета объема готовой продукции</w:t>
      </w:r>
      <w:r>
        <w:rPr>
          <w:rFonts w:ascii="Times New Roman" w:hAnsi="Times New Roman" w:cs="Times New Roman"/>
          <w:sz w:val="28"/>
          <w:szCs w:val="28"/>
        </w:rPr>
        <w:t>, перед началом производства пивных напитков обязана предоставить в Федеральную службу по регулированию алкогольного рынка расчет производственной мощности основного технологического оборудования для производства пива и пивных напитков</w:t>
      </w:r>
      <w:r w:rsidR="00E32DAB">
        <w:rPr>
          <w:rFonts w:ascii="Times New Roman" w:hAnsi="Times New Roman" w:cs="Times New Roman"/>
          <w:sz w:val="28"/>
          <w:szCs w:val="28"/>
        </w:rPr>
        <w:t xml:space="preserve"> по форме, установленной Порядком.</w:t>
      </w:r>
      <w:proofErr w:type="gramEnd"/>
    </w:p>
    <w:p w:rsidR="00E32DAB" w:rsidRDefault="00E32DAB" w:rsidP="00610B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Кроме того, следует отметить, что на официальном сайте Федеральной службы по регулированию алкогольного рынка размещены «</w:t>
      </w:r>
      <w:r w:rsidRPr="00E32DAB">
        <w:rPr>
          <w:rFonts w:ascii="Times New Roman" w:hAnsi="Times New Roman" w:cs="Times New Roman"/>
          <w:sz w:val="28"/>
          <w:szCs w:val="28"/>
        </w:rPr>
        <w:t>Рекомендации по заполнению формы расчета мощности для производства  пива и пивных напитков, сидра, пуаре, медовухи, утвержденной приказом Минфина России от 26 ноября 2018 г. № 239н</w:t>
      </w:r>
      <w:r>
        <w:rPr>
          <w:rFonts w:ascii="Times New Roman" w:hAnsi="Times New Roman" w:cs="Times New Roman"/>
          <w:sz w:val="28"/>
          <w:szCs w:val="28"/>
        </w:rPr>
        <w:t>» (</w:t>
      </w:r>
      <w:hyperlink r:id="rId4" w:history="1">
        <w:r w:rsidR="006F0543" w:rsidRPr="0012401C">
          <w:rPr>
            <w:rStyle w:val="a3"/>
            <w:rFonts w:ascii="Times New Roman" w:hAnsi="Times New Roman" w:cs="Times New Roman"/>
            <w:sz w:val="28"/>
            <w:szCs w:val="28"/>
          </w:rPr>
          <w:t>http://www.fsrar.ru/pivopivnyenapitkisidrpuaremedovuha/rekomendacii_po_zapolneniju_formy_rascheta_moshhnosti</w:t>
        </w:r>
      </w:hyperlink>
      <w:r w:rsidRPr="00E32DA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F0543" w:rsidRDefault="006F0543" w:rsidP="00610B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0543" w:rsidRDefault="007C63C8" w:rsidP="006F05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Вопрос 3</w:t>
      </w:r>
      <w:r w:rsidR="006F0543" w:rsidRPr="00CC4D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F0543">
        <w:rPr>
          <w:rFonts w:ascii="Times New Roman" w:hAnsi="Times New Roman" w:cs="Times New Roman"/>
          <w:b/>
          <w:sz w:val="28"/>
          <w:szCs w:val="28"/>
        </w:rPr>
        <w:t xml:space="preserve">Какие виды основного технологического оборудования участвуют </w:t>
      </w:r>
      <w:proofErr w:type="gramStart"/>
      <w:r w:rsidR="006F0543">
        <w:rPr>
          <w:rFonts w:ascii="Times New Roman" w:hAnsi="Times New Roman" w:cs="Times New Roman"/>
          <w:b/>
          <w:sz w:val="28"/>
          <w:szCs w:val="28"/>
        </w:rPr>
        <w:t>в расчете производственной мощности для получения решения о допустимости использования основного технологического оборудования для производства пива без оснащения</w:t>
      </w:r>
      <w:proofErr w:type="gramEnd"/>
      <w:r w:rsidR="006F05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F0543">
        <w:rPr>
          <w:rFonts w:ascii="Times New Roman" w:hAnsi="Times New Roman" w:cs="Times New Roman"/>
          <w:b/>
          <w:sz w:val="28"/>
          <w:szCs w:val="28"/>
        </w:rPr>
        <w:t>АСИиУ</w:t>
      </w:r>
      <w:proofErr w:type="spellEnd"/>
      <w:r w:rsidR="006F0543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6F0543" w:rsidRPr="00CC4D4B" w:rsidRDefault="006F0543" w:rsidP="006F0543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0543" w:rsidRDefault="006F0543" w:rsidP="006F0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55619">
        <w:rPr>
          <w:rFonts w:ascii="Times New Roman" w:hAnsi="Times New Roman" w:cs="Times New Roman"/>
          <w:sz w:val="28"/>
          <w:szCs w:val="28"/>
        </w:rPr>
        <w:t>орядок составления расчета производственной мощности основного технологического оборудования для производства пива и пивных напитков, сидра, пуаре, медовухи</w:t>
      </w:r>
      <w:r>
        <w:rPr>
          <w:rFonts w:ascii="Times New Roman" w:hAnsi="Times New Roman" w:cs="Times New Roman"/>
          <w:sz w:val="28"/>
          <w:szCs w:val="28"/>
        </w:rPr>
        <w:t xml:space="preserve"> утвержден приказом Министерства финансов Российской Федерации от 26.11.2018 № 239н «</w:t>
      </w:r>
      <w:r w:rsidRPr="00755619">
        <w:rPr>
          <w:rFonts w:ascii="Times New Roman" w:hAnsi="Times New Roman" w:cs="Times New Roman"/>
          <w:sz w:val="28"/>
          <w:szCs w:val="28"/>
        </w:rPr>
        <w:t>О порядке составления и форме расчета производственной мощности основного технологического оборудования для производства пива и пивных напитков, сидра, пуаре, медовухи</w:t>
      </w:r>
      <w:r>
        <w:rPr>
          <w:rFonts w:ascii="Times New Roman" w:hAnsi="Times New Roman" w:cs="Times New Roman"/>
          <w:sz w:val="28"/>
          <w:szCs w:val="28"/>
        </w:rPr>
        <w:t>» (далее – Порядок).</w:t>
      </w:r>
    </w:p>
    <w:p w:rsidR="006F0543" w:rsidRPr="00755619" w:rsidRDefault="006F0543" w:rsidP="006F0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7 Порядка </w:t>
      </w:r>
      <w:r w:rsidRPr="007556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55619">
        <w:rPr>
          <w:rFonts w:ascii="Times New Roman" w:hAnsi="Times New Roman" w:cs="Times New Roman"/>
          <w:sz w:val="28"/>
          <w:szCs w:val="28"/>
        </w:rPr>
        <w:t>ри производстве продукции для расчета производственной мощности используется производительность следующих видов основного технологического оборудования:</w:t>
      </w:r>
    </w:p>
    <w:p w:rsidR="006F0543" w:rsidRPr="00755619" w:rsidRDefault="006F0543" w:rsidP="006F0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619">
        <w:rPr>
          <w:rFonts w:ascii="Times New Roman" w:hAnsi="Times New Roman" w:cs="Times New Roman"/>
          <w:sz w:val="28"/>
          <w:szCs w:val="28"/>
        </w:rPr>
        <w:t>а) аппараты бродильные;</w:t>
      </w:r>
    </w:p>
    <w:p w:rsidR="006F0543" w:rsidRPr="00755619" w:rsidRDefault="006F0543" w:rsidP="006F0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619">
        <w:rPr>
          <w:rFonts w:ascii="Times New Roman" w:hAnsi="Times New Roman" w:cs="Times New Roman"/>
          <w:sz w:val="28"/>
          <w:szCs w:val="28"/>
        </w:rPr>
        <w:t>б) машины (автоматы) (далее - оборудование линий розлива):</w:t>
      </w:r>
    </w:p>
    <w:p w:rsidR="006F0543" w:rsidRPr="00755619" w:rsidRDefault="006F0543" w:rsidP="006F0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55619">
        <w:rPr>
          <w:rFonts w:ascii="Times New Roman" w:hAnsi="Times New Roman" w:cs="Times New Roman"/>
          <w:sz w:val="28"/>
          <w:szCs w:val="28"/>
        </w:rPr>
        <w:t>фасовочные (разливочные);</w:t>
      </w:r>
    </w:p>
    <w:p w:rsidR="006F0543" w:rsidRPr="00755619" w:rsidRDefault="006F0543" w:rsidP="006F0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55619">
        <w:rPr>
          <w:rFonts w:ascii="Times New Roman" w:hAnsi="Times New Roman" w:cs="Times New Roman"/>
          <w:sz w:val="28"/>
          <w:szCs w:val="28"/>
        </w:rPr>
        <w:t>укупорочные;</w:t>
      </w:r>
    </w:p>
    <w:p w:rsidR="006F0543" w:rsidRPr="00755619" w:rsidRDefault="006F0543" w:rsidP="006F0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55619">
        <w:rPr>
          <w:rFonts w:ascii="Times New Roman" w:hAnsi="Times New Roman" w:cs="Times New Roman"/>
          <w:sz w:val="28"/>
          <w:szCs w:val="28"/>
        </w:rPr>
        <w:t>этикетировочные</w:t>
      </w:r>
      <w:proofErr w:type="spellEnd"/>
      <w:r w:rsidRPr="00755619">
        <w:rPr>
          <w:rFonts w:ascii="Times New Roman" w:hAnsi="Times New Roman" w:cs="Times New Roman"/>
          <w:sz w:val="28"/>
          <w:szCs w:val="28"/>
        </w:rPr>
        <w:t>;</w:t>
      </w:r>
    </w:p>
    <w:p w:rsidR="006F0543" w:rsidRPr="00755619" w:rsidRDefault="006F0543" w:rsidP="006F0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55619">
        <w:rPr>
          <w:rFonts w:ascii="Times New Roman" w:hAnsi="Times New Roman" w:cs="Times New Roman"/>
          <w:sz w:val="28"/>
          <w:szCs w:val="28"/>
        </w:rPr>
        <w:t>инспекционные для продукции, расфасованной в потребительскую тару;</w:t>
      </w:r>
      <w:proofErr w:type="gramEnd"/>
    </w:p>
    <w:p w:rsidR="006F0543" w:rsidRPr="00755619" w:rsidRDefault="006F0543" w:rsidP="006F0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55619">
        <w:rPr>
          <w:rFonts w:ascii="Times New Roman" w:hAnsi="Times New Roman" w:cs="Times New Roman"/>
          <w:sz w:val="28"/>
          <w:szCs w:val="28"/>
        </w:rPr>
        <w:t>с комбинацией функций, указанных в абзацах втором - пятом настоящего подпункта;</w:t>
      </w:r>
    </w:p>
    <w:p w:rsidR="006F0543" w:rsidRPr="00755619" w:rsidRDefault="006F0543" w:rsidP="006F0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619">
        <w:rPr>
          <w:rFonts w:ascii="Times New Roman" w:hAnsi="Times New Roman" w:cs="Times New Roman"/>
          <w:sz w:val="28"/>
          <w:szCs w:val="28"/>
        </w:rPr>
        <w:t>в) производственные емкости;</w:t>
      </w:r>
    </w:p>
    <w:p w:rsidR="006F0543" w:rsidRDefault="006F0543" w:rsidP="006F05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619">
        <w:rPr>
          <w:rFonts w:ascii="Times New Roman" w:hAnsi="Times New Roman" w:cs="Times New Roman"/>
          <w:sz w:val="28"/>
          <w:szCs w:val="28"/>
        </w:rPr>
        <w:t xml:space="preserve">г) агрегаты для </w:t>
      </w:r>
      <w:proofErr w:type="spellStart"/>
      <w:r w:rsidRPr="00755619">
        <w:rPr>
          <w:rFonts w:ascii="Times New Roman" w:hAnsi="Times New Roman" w:cs="Times New Roman"/>
          <w:sz w:val="28"/>
          <w:szCs w:val="28"/>
        </w:rPr>
        <w:t>разваривания</w:t>
      </w:r>
      <w:proofErr w:type="spellEnd"/>
      <w:r w:rsidRPr="00755619">
        <w:rPr>
          <w:rFonts w:ascii="Times New Roman" w:hAnsi="Times New Roman" w:cs="Times New Roman"/>
          <w:sz w:val="28"/>
          <w:szCs w:val="28"/>
        </w:rPr>
        <w:t xml:space="preserve"> сырья.</w:t>
      </w:r>
    </w:p>
    <w:p w:rsidR="008C7852" w:rsidRDefault="008C7852" w:rsidP="008C7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6C28" w:rsidRDefault="00AE6C28" w:rsidP="007556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6C28" w:rsidRDefault="00AE6C28" w:rsidP="007556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6C28" w:rsidRDefault="00AE6C28" w:rsidP="00B14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E6C28" w:rsidSect="00063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169E"/>
    <w:rsid w:val="00044858"/>
    <w:rsid w:val="00063097"/>
    <w:rsid w:val="0006326A"/>
    <w:rsid w:val="00075AE2"/>
    <w:rsid w:val="000A1750"/>
    <w:rsid w:val="001C7D74"/>
    <w:rsid w:val="002A4DBA"/>
    <w:rsid w:val="002D598B"/>
    <w:rsid w:val="003B6515"/>
    <w:rsid w:val="00445275"/>
    <w:rsid w:val="00454593"/>
    <w:rsid w:val="00545661"/>
    <w:rsid w:val="00584185"/>
    <w:rsid w:val="005D4C5F"/>
    <w:rsid w:val="00610BC4"/>
    <w:rsid w:val="00652A8B"/>
    <w:rsid w:val="00663B2D"/>
    <w:rsid w:val="006F0543"/>
    <w:rsid w:val="006F4A72"/>
    <w:rsid w:val="00755619"/>
    <w:rsid w:val="007A169E"/>
    <w:rsid w:val="007C63C8"/>
    <w:rsid w:val="007E27E8"/>
    <w:rsid w:val="0082695A"/>
    <w:rsid w:val="00843895"/>
    <w:rsid w:val="00861B1C"/>
    <w:rsid w:val="00887184"/>
    <w:rsid w:val="00894258"/>
    <w:rsid w:val="008C7852"/>
    <w:rsid w:val="00902726"/>
    <w:rsid w:val="009B7210"/>
    <w:rsid w:val="00A15E8E"/>
    <w:rsid w:val="00A66B9E"/>
    <w:rsid w:val="00AE6C28"/>
    <w:rsid w:val="00B144A2"/>
    <w:rsid w:val="00B33573"/>
    <w:rsid w:val="00BA33C3"/>
    <w:rsid w:val="00BE5CCE"/>
    <w:rsid w:val="00C326F9"/>
    <w:rsid w:val="00CC4D4B"/>
    <w:rsid w:val="00CD194F"/>
    <w:rsid w:val="00D30813"/>
    <w:rsid w:val="00DB6F97"/>
    <w:rsid w:val="00DE7136"/>
    <w:rsid w:val="00E02965"/>
    <w:rsid w:val="00E32DAB"/>
    <w:rsid w:val="00FB5F76"/>
    <w:rsid w:val="00FE1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6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65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66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65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srar.ru/pivopivnyenapitkisidrpuaremedovuha/rekomendacii_po_zapolneniju_formy_rascheta_moshhn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devityarov-rc</dc:creator>
  <cp:lastModifiedBy>korelin-YE</cp:lastModifiedBy>
  <cp:revision>4</cp:revision>
  <dcterms:created xsi:type="dcterms:W3CDTF">2019-11-13T05:24:00Z</dcterms:created>
  <dcterms:modified xsi:type="dcterms:W3CDTF">2020-03-05T06:52:00Z</dcterms:modified>
</cp:coreProperties>
</file>