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515" w:rsidRPr="00053F33" w:rsidRDefault="003B6515" w:rsidP="0055162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Ответы на вопросы, поступившие до и в ходе публичного мероприятия на тему «</w:t>
      </w:r>
      <w:r w:rsidR="0055162E" w:rsidRPr="0055162E">
        <w:rPr>
          <w:rFonts w:ascii="Times New Roman" w:hAnsi="Times New Roman" w:cs="Times New Roman"/>
          <w:b/>
          <w:bCs/>
          <w:sz w:val="28"/>
          <w:szCs w:val="28"/>
        </w:rPr>
        <w:t>Обзор изменений в законодательстве РФ в сфере производства и оборота этилового спирта, алкогольной и спиртосодержащей продукции и обсуждение правоприменительной практики</w:t>
      </w:r>
      <w:r w:rsidR="00B144A2">
        <w:rPr>
          <w:rFonts w:ascii="Times New Roman" w:hAnsi="Times New Roman" w:cs="Times New Roman"/>
          <w:b/>
          <w:sz w:val="28"/>
          <w:szCs w:val="28"/>
        </w:rPr>
        <w:t xml:space="preserve">», проведенного </w:t>
      </w:r>
      <w:r w:rsidR="0055162E">
        <w:rPr>
          <w:rFonts w:ascii="Times New Roman" w:hAnsi="Times New Roman" w:cs="Times New Roman"/>
          <w:b/>
          <w:sz w:val="28"/>
          <w:szCs w:val="28"/>
        </w:rPr>
        <w:t>30</w:t>
      </w:r>
      <w:r w:rsidR="00B30474">
        <w:rPr>
          <w:rFonts w:ascii="Times New Roman" w:hAnsi="Times New Roman" w:cs="Times New Roman"/>
          <w:b/>
          <w:sz w:val="28"/>
          <w:szCs w:val="28"/>
        </w:rPr>
        <w:t xml:space="preserve"> сентября </w:t>
      </w:r>
      <w:r w:rsidR="00B144A2">
        <w:rPr>
          <w:rFonts w:ascii="Times New Roman" w:hAnsi="Times New Roman" w:cs="Times New Roman"/>
          <w:b/>
          <w:sz w:val="28"/>
          <w:szCs w:val="28"/>
        </w:rPr>
        <w:t>2020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года.</w:t>
      </w:r>
      <w:proofErr w:type="gramEnd"/>
    </w:p>
    <w:p w:rsidR="003B6515" w:rsidRDefault="003B6515" w:rsidP="003B6515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="00B30474">
        <w:rPr>
          <w:rFonts w:ascii="Times New Roman" w:hAnsi="Times New Roman" w:cs="Times New Roman"/>
          <w:i/>
          <w:sz w:val="28"/>
          <w:szCs w:val="28"/>
        </w:rPr>
        <w:t>в режиме видео</w:t>
      </w:r>
      <w:r w:rsidR="00405DC8">
        <w:rPr>
          <w:rFonts w:ascii="Times New Roman" w:hAnsi="Times New Roman" w:cs="Times New Roman"/>
          <w:i/>
          <w:sz w:val="28"/>
          <w:szCs w:val="28"/>
        </w:rPr>
        <w:t>ко</w:t>
      </w:r>
      <w:r w:rsidR="0055162E">
        <w:rPr>
          <w:rFonts w:ascii="Times New Roman" w:hAnsi="Times New Roman" w:cs="Times New Roman"/>
          <w:i/>
          <w:sz w:val="28"/>
          <w:szCs w:val="28"/>
        </w:rPr>
        <w:t>нференции для организаций Свердлов</w:t>
      </w:r>
      <w:r w:rsidR="00B30474">
        <w:rPr>
          <w:rFonts w:ascii="Times New Roman" w:hAnsi="Times New Roman" w:cs="Times New Roman"/>
          <w:i/>
          <w:sz w:val="28"/>
          <w:szCs w:val="28"/>
        </w:rPr>
        <w:t>ской области)</w:t>
      </w:r>
    </w:p>
    <w:p w:rsidR="003B6515" w:rsidRDefault="003B6515" w:rsidP="001C7D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63C8" w:rsidRDefault="007C63C8" w:rsidP="007C63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0474" w:rsidRDefault="00B30474" w:rsidP="00B30474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0474" w:rsidRPr="00105443" w:rsidRDefault="00405DC8" w:rsidP="00B30474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 1</w:t>
      </w:r>
      <w:r w:rsidR="00B3047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D5822" w:rsidRPr="002D5822">
        <w:rPr>
          <w:rFonts w:ascii="Times New Roman" w:hAnsi="Times New Roman" w:cs="Times New Roman"/>
          <w:b/>
          <w:sz w:val="28"/>
          <w:szCs w:val="28"/>
        </w:rPr>
        <w:t>Допустимо ли оборачивать алкогольную продукцию, сроки годности которой истекли?</w:t>
      </w:r>
    </w:p>
    <w:p w:rsidR="00B30474" w:rsidRDefault="00B30474" w:rsidP="00B304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5822" w:rsidRPr="002D5822" w:rsidRDefault="00B30474" w:rsidP="002D582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0474">
        <w:rPr>
          <w:rFonts w:ascii="Times New Roman" w:hAnsi="Times New Roman" w:cs="Times New Roman"/>
          <w:b/>
          <w:sz w:val="28"/>
          <w:szCs w:val="28"/>
        </w:rPr>
        <w:t>Ответ.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5822" w:rsidRPr="002D5822">
        <w:rPr>
          <w:rFonts w:ascii="Times New Roman" w:hAnsi="Times New Roman" w:cs="Times New Roman"/>
          <w:sz w:val="28"/>
          <w:szCs w:val="28"/>
        </w:rPr>
        <w:t>Организации, осуществляющие деятельность в сфере производства и оборота этилового спирта, алкогольной и спиртосодержащей продукции, обязаны соблюдать требования, установленные Федеральным законом № 171-ФЗ и иными законодательными  и нормативными правовыми актами Российской Федерации.</w:t>
      </w:r>
    </w:p>
    <w:p w:rsidR="002D5822" w:rsidRPr="002D5822" w:rsidRDefault="002D5822" w:rsidP="002D582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D5822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5" w:history="1">
        <w:r w:rsidRPr="002D58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пункту  2 статьи 3</w:t>
        </w:r>
      </w:hyperlink>
      <w:r w:rsidRPr="002D5822">
        <w:rPr>
          <w:rFonts w:ascii="Times New Roman" w:hAnsi="Times New Roman" w:cs="Times New Roman"/>
          <w:sz w:val="28"/>
          <w:szCs w:val="28"/>
        </w:rPr>
        <w:t xml:space="preserve"> Федерального закона от 02.01.2000 № 29-ФЗ «О качестве и безопасности пищевых продуктов» (далее – Федеральный закон № 29-ФЗ) не могут находиться в обороте пищевые продукты, материалы и изделия, </w:t>
      </w:r>
      <w:proofErr w:type="gramStart"/>
      <w:r w:rsidRPr="002D5822">
        <w:rPr>
          <w:rFonts w:ascii="Times New Roman" w:hAnsi="Times New Roman" w:cs="Times New Roman"/>
          <w:sz w:val="28"/>
          <w:szCs w:val="28"/>
        </w:rPr>
        <w:t>сроки</w:t>
      </w:r>
      <w:proofErr w:type="gramEnd"/>
      <w:r w:rsidRPr="002D5822">
        <w:rPr>
          <w:rFonts w:ascii="Times New Roman" w:hAnsi="Times New Roman" w:cs="Times New Roman"/>
          <w:sz w:val="28"/>
          <w:szCs w:val="28"/>
        </w:rPr>
        <w:t xml:space="preserve"> годности которых истекли.</w:t>
      </w:r>
    </w:p>
    <w:p w:rsidR="002D5822" w:rsidRPr="002D5822" w:rsidRDefault="002D5822" w:rsidP="002D582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D5822">
        <w:rPr>
          <w:rFonts w:ascii="Times New Roman" w:hAnsi="Times New Roman" w:cs="Times New Roman"/>
          <w:sz w:val="28"/>
          <w:szCs w:val="28"/>
        </w:rPr>
        <w:t xml:space="preserve">Такие пищевые продукты, материалы и изделия </w:t>
      </w:r>
      <w:proofErr w:type="gramStart"/>
      <w:r w:rsidRPr="002D5822">
        <w:rPr>
          <w:rFonts w:ascii="Times New Roman" w:hAnsi="Times New Roman" w:cs="Times New Roman"/>
          <w:sz w:val="28"/>
          <w:szCs w:val="28"/>
        </w:rPr>
        <w:t>признаются некачественными и опасными и не подлежат</w:t>
      </w:r>
      <w:proofErr w:type="gramEnd"/>
      <w:r w:rsidRPr="002D5822">
        <w:rPr>
          <w:rFonts w:ascii="Times New Roman" w:hAnsi="Times New Roman" w:cs="Times New Roman"/>
          <w:sz w:val="28"/>
          <w:szCs w:val="28"/>
        </w:rPr>
        <w:t xml:space="preserve"> реализации, утилизируются или уничтожаются (ст. 24, 25 Федерального закона № 29-ФЗ).</w:t>
      </w:r>
    </w:p>
    <w:p w:rsidR="002D5822" w:rsidRDefault="002D5822" w:rsidP="002D582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D5822">
        <w:rPr>
          <w:rFonts w:ascii="Times New Roman" w:hAnsi="Times New Roman" w:cs="Times New Roman"/>
          <w:sz w:val="28"/>
          <w:szCs w:val="28"/>
        </w:rPr>
        <w:t xml:space="preserve">На основании положений </w:t>
      </w:r>
      <w:hyperlink r:id="rId6" w:history="1">
        <w:r w:rsidRPr="002D58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статей 24</w:t>
        </w:r>
      </w:hyperlink>
      <w:r w:rsidRPr="002D5822">
        <w:rPr>
          <w:rFonts w:ascii="Times New Roman" w:hAnsi="Times New Roman" w:cs="Times New Roman"/>
          <w:sz w:val="28"/>
          <w:szCs w:val="28"/>
        </w:rPr>
        <w:t xml:space="preserve"> и </w:t>
      </w:r>
      <w:hyperlink r:id="rId7" w:history="1">
        <w:r w:rsidRPr="002D582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25</w:t>
        </w:r>
      </w:hyperlink>
      <w:r w:rsidRPr="002D5822">
        <w:rPr>
          <w:rFonts w:ascii="Times New Roman" w:hAnsi="Times New Roman" w:cs="Times New Roman"/>
          <w:sz w:val="28"/>
          <w:szCs w:val="28"/>
        </w:rPr>
        <w:t xml:space="preserve"> Федерального закона № 29-ФЗ некачественные и опасные пищевые продукты подлежат изъятию, уничтожению или утилизации.</w:t>
      </w:r>
    </w:p>
    <w:p w:rsidR="002D5822" w:rsidRPr="002D5822" w:rsidRDefault="002D5822" w:rsidP="002D582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D5822">
        <w:rPr>
          <w:rFonts w:ascii="Times New Roman" w:hAnsi="Times New Roman" w:cs="Times New Roman"/>
          <w:sz w:val="28"/>
          <w:szCs w:val="28"/>
        </w:rPr>
        <w:t xml:space="preserve">Статьей 4 Технического регламента Таможенного союза «О безопасности пищевой продукции» ТС </w:t>
      </w:r>
      <w:proofErr w:type="gramStart"/>
      <w:r w:rsidRPr="002D5822">
        <w:rPr>
          <w:rFonts w:ascii="Times New Roman" w:hAnsi="Times New Roman" w:cs="Times New Roman"/>
          <w:sz w:val="28"/>
          <w:szCs w:val="28"/>
        </w:rPr>
        <w:t>ТР</w:t>
      </w:r>
      <w:proofErr w:type="gramEnd"/>
      <w:r w:rsidRPr="002D5822">
        <w:rPr>
          <w:rFonts w:ascii="Times New Roman" w:hAnsi="Times New Roman" w:cs="Times New Roman"/>
          <w:sz w:val="28"/>
          <w:szCs w:val="28"/>
        </w:rPr>
        <w:t xml:space="preserve"> 021/2011, утвержденного Решением комиссии Таможенного союза от 09.12.2011 № 880 (далее - Технический регламент Таможенного союза ТР ТС 021/2011) определено понятие «срок годности пищевой продукции», под которым понимается период времени, в течение которого пищевая продукция должна полностью соответствовать предъявляемым к ней требованиям безопасности, установленным настоящим техническим регламентом и (или) техническими регламентами Таможенного союза на отдельные виды пищевой продукции, а также сохранять свои потребительские свойства, заявленные в маркировке, и по истечении которого пищевая продукция не пригодна для использования по назначению.</w:t>
      </w:r>
    </w:p>
    <w:p w:rsidR="002D5822" w:rsidRPr="002D5822" w:rsidRDefault="002D5822" w:rsidP="002D582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D5822">
        <w:rPr>
          <w:rFonts w:ascii="Times New Roman" w:hAnsi="Times New Roman" w:cs="Times New Roman"/>
          <w:sz w:val="28"/>
          <w:szCs w:val="28"/>
        </w:rPr>
        <w:lastRenderedPageBreak/>
        <w:t xml:space="preserve">Частью 7 статьи 17 Технического регламента Таможенного союза </w:t>
      </w:r>
      <w:proofErr w:type="gramStart"/>
      <w:r w:rsidRPr="002D5822">
        <w:rPr>
          <w:rFonts w:ascii="Times New Roman" w:hAnsi="Times New Roman" w:cs="Times New Roman"/>
          <w:sz w:val="28"/>
          <w:szCs w:val="28"/>
        </w:rPr>
        <w:t>ТР</w:t>
      </w:r>
      <w:proofErr w:type="gramEnd"/>
      <w:r w:rsidRPr="002D5822">
        <w:rPr>
          <w:rFonts w:ascii="Times New Roman" w:hAnsi="Times New Roman" w:cs="Times New Roman"/>
          <w:sz w:val="28"/>
          <w:szCs w:val="28"/>
        </w:rPr>
        <w:t xml:space="preserve"> ТС 021/2011 установлено, что при хранении пищевой продукции должны соблюдаться условия хранения и срок годности, установленные изготовителем. Установленные изготовителем условия хранения должны обеспечивать соответствие пищевой продукции требованиям настоящего технического регламента и технических регламентов Таможенного союза на отдельные виды пищевой продукции.</w:t>
      </w:r>
    </w:p>
    <w:p w:rsidR="002D5822" w:rsidRPr="002D5822" w:rsidRDefault="002D5822" w:rsidP="002D582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D5822">
        <w:rPr>
          <w:rFonts w:ascii="Times New Roman" w:hAnsi="Times New Roman" w:cs="Times New Roman"/>
          <w:sz w:val="28"/>
          <w:szCs w:val="28"/>
        </w:rPr>
        <w:t xml:space="preserve">В соответствии с пунктом 4 статьи 5 Технического регламента Таможенного союза </w:t>
      </w:r>
      <w:proofErr w:type="gramStart"/>
      <w:r w:rsidRPr="002D5822">
        <w:rPr>
          <w:rFonts w:ascii="Times New Roman" w:hAnsi="Times New Roman" w:cs="Times New Roman"/>
          <w:sz w:val="28"/>
          <w:szCs w:val="28"/>
        </w:rPr>
        <w:t>ТР</w:t>
      </w:r>
      <w:proofErr w:type="gramEnd"/>
      <w:r w:rsidRPr="002D5822">
        <w:rPr>
          <w:rFonts w:ascii="Times New Roman" w:hAnsi="Times New Roman" w:cs="Times New Roman"/>
          <w:sz w:val="28"/>
          <w:szCs w:val="28"/>
        </w:rPr>
        <w:t xml:space="preserve"> ТС 021/2011пищевая продукция с истекшими сроками годности, подлежит изъятию из обращения участником хозяйственной деятельности (владельцем пищевой продукции) самостоятельно, либо по предписанию уполномоченных органов государственного контроля (надзора) государства - члена Таможенного союза.</w:t>
      </w:r>
    </w:p>
    <w:p w:rsidR="002D5822" w:rsidRPr="002D5822" w:rsidRDefault="002D5822" w:rsidP="002D582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D5822">
        <w:rPr>
          <w:rFonts w:ascii="Times New Roman" w:hAnsi="Times New Roman" w:cs="Times New Roman"/>
          <w:sz w:val="28"/>
          <w:szCs w:val="28"/>
        </w:rPr>
        <w:t xml:space="preserve">Согласно  </w:t>
      </w:r>
      <w:hyperlink r:id="rId8" w:history="1">
        <w:r w:rsidRPr="002D5822">
          <w:rPr>
            <w:rFonts w:ascii="Times New Roman" w:hAnsi="Times New Roman" w:cs="Times New Roman"/>
            <w:sz w:val="28"/>
            <w:szCs w:val="28"/>
          </w:rPr>
          <w:t>пункту 1 статьи 36</w:t>
        </w:r>
      </w:hyperlink>
      <w:r w:rsidRPr="002D5822">
        <w:rPr>
          <w:rFonts w:ascii="Times New Roman" w:hAnsi="Times New Roman" w:cs="Times New Roman"/>
          <w:sz w:val="28"/>
          <w:szCs w:val="28"/>
        </w:rPr>
        <w:t xml:space="preserve"> Федерального закона от 27.12.2002 № 184-ФЗ «О техническом регулировании» за нарушение требований технических регламентов изготовитель (исполнитель, продавец, лицо, выполняющее функции иностранного изготовителя) несет ответственность в соответствии с законодательством Российской Федерации.</w:t>
      </w:r>
    </w:p>
    <w:p w:rsidR="002D5822" w:rsidRPr="002D5822" w:rsidRDefault="002D5822" w:rsidP="002D582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D5822">
        <w:rPr>
          <w:rFonts w:ascii="Times New Roman" w:hAnsi="Times New Roman" w:cs="Times New Roman"/>
          <w:sz w:val="28"/>
          <w:szCs w:val="28"/>
        </w:rPr>
        <w:t xml:space="preserve">Учитывая </w:t>
      </w:r>
      <w:proofErr w:type="gramStart"/>
      <w:r w:rsidRPr="002D5822">
        <w:rPr>
          <w:rFonts w:ascii="Times New Roman" w:hAnsi="Times New Roman" w:cs="Times New Roman"/>
          <w:sz w:val="28"/>
          <w:szCs w:val="28"/>
        </w:rPr>
        <w:t>изложенное</w:t>
      </w:r>
      <w:proofErr w:type="gramEnd"/>
      <w:r w:rsidRPr="002D5822">
        <w:rPr>
          <w:rFonts w:ascii="Times New Roman" w:hAnsi="Times New Roman" w:cs="Times New Roman"/>
          <w:sz w:val="28"/>
          <w:szCs w:val="28"/>
        </w:rPr>
        <w:t>, организации необходимо изъять из оборота алкогольную продукцию, сроки годности которой истекли, и принять меры по ее уничтожению (утилизации).</w:t>
      </w:r>
    </w:p>
    <w:p w:rsidR="002D5822" w:rsidRPr="002D5822" w:rsidRDefault="002D5822" w:rsidP="002D582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D5822">
        <w:rPr>
          <w:rFonts w:ascii="Times New Roman" w:hAnsi="Times New Roman" w:cs="Times New Roman"/>
          <w:sz w:val="28"/>
          <w:szCs w:val="28"/>
        </w:rPr>
        <w:t xml:space="preserve">Непринятие мер по изъятию из оборота алкогольной продукции с истекшим сроком годности и последующее осуществление хранения и поставок такой продукции будет являться нарушением требований Технического регламента Таможенного союза </w:t>
      </w:r>
      <w:proofErr w:type="gramStart"/>
      <w:r w:rsidRPr="002D5822">
        <w:rPr>
          <w:rFonts w:ascii="Times New Roman" w:hAnsi="Times New Roman" w:cs="Times New Roman"/>
          <w:sz w:val="28"/>
          <w:szCs w:val="28"/>
        </w:rPr>
        <w:t>ТР</w:t>
      </w:r>
      <w:proofErr w:type="gramEnd"/>
      <w:r w:rsidRPr="002D5822">
        <w:rPr>
          <w:rFonts w:ascii="Times New Roman" w:hAnsi="Times New Roman" w:cs="Times New Roman"/>
          <w:sz w:val="28"/>
          <w:szCs w:val="28"/>
        </w:rPr>
        <w:t xml:space="preserve"> ТС 021/2011, Федерального закона № 29-ФЗ и Федерального закона № 184-ФЗ.</w:t>
      </w:r>
    </w:p>
    <w:p w:rsidR="00AC18E0" w:rsidRPr="002D5822" w:rsidRDefault="002D5822" w:rsidP="002D5822">
      <w:pPr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5822">
        <w:rPr>
          <w:rFonts w:ascii="Times New Roman" w:hAnsi="Times New Roman" w:cs="Times New Roman"/>
          <w:sz w:val="28"/>
          <w:szCs w:val="28"/>
        </w:rPr>
        <w:t xml:space="preserve">Поставка алкогольной продукции с истекшим сроком годности образует событие административного правонарушения, ответственность за которое предусмотрена частью 2 статьи 14.43 </w:t>
      </w:r>
      <w:proofErr w:type="spellStart"/>
      <w:r w:rsidRPr="002D5822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2D5822">
        <w:rPr>
          <w:rFonts w:ascii="Times New Roman" w:hAnsi="Times New Roman" w:cs="Times New Roman"/>
          <w:sz w:val="28"/>
          <w:szCs w:val="28"/>
        </w:rPr>
        <w:t xml:space="preserve"> РФ, а именно: нарушение продавцом требований технических регламентов или подлежащих применению до дня вступления в силу соответствующих технических регламентов обязательных требований к продукции либо к продукции и связанным с требованиями к продукции процессам реализации, создавших угрозу причинения вреда жизни или</w:t>
      </w:r>
      <w:proofErr w:type="gramEnd"/>
      <w:r w:rsidRPr="002D5822">
        <w:rPr>
          <w:rFonts w:ascii="Times New Roman" w:hAnsi="Times New Roman" w:cs="Times New Roman"/>
          <w:sz w:val="28"/>
          <w:szCs w:val="28"/>
        </w:rPr>
        <w:t xml:space="preserve"> здоровью граждан.</w:t>
      </w:r>
    </w:p>
    <w:p w:rsidR="00AE6C28" w:rsidRDefault="00AE6C28" w:rsidP="00B14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E6C28" w:rsidSect="000632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014FE7"/>
    <w:multiLevelType w:val="multilevel"/>
    <w:tmpl w:val="36FA7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169E"/>
    <w:rsid w:val="00044858"/>
    <w:rsid w:val="00063097"/>
    <w:rsid w:val="0006326A"/>
    <w:rsid w:val="00075AE2"/>
    <w:rsid w:val="000A1750"/>
    <w:rsid w:val="001C7D74"/>
    <w:rsid w:val="002A4DBA"/>
    <w:rsid w:val="002D5822"/>
    <w:rsid w:val="002D598B"/>
    <w:rsid w:val="003B6515"/>
    <w:rsid w:val="00405DC8"/>
    <w:rsid w:val="00445275"/>
    <w:rsid w:val="00454593"/>
    <w:rsid w:val="00462859"/>
    <w:rsid w:val="00545661"/>
    <w:rsid w:val="0055162E"/>
    <w:rsid w:val="00584185"/>
    <w:rsid w:val="005D4C5F"/>
    <w:rsid w:val="00610BC4"/>
    <w:rsid w:val="00652A8B"/>
    <w:rsid w:val="00663B2D"/>
    <w:rsid w:val="006F0543"/>
    <w:rsid w:val="006F4A72"/>
    <w:rsid w:val="00755619"/>
    <w:rsid w:val="007A169E"/>
    <w:rsid w:val="007C63C8"/>
    <w:rsid w:val="007E27E8"/>
    <w:rsid w:val="0082695A"/>
    <w:rsid w:val="00843895"/>
    <w:rsid w:val="00861B1C"/>
    <w:rsid w:val="00887184"/>
    <w:rsid w:val="00894258"/>
    <w:rsid w:val="008C7852"/>
    <w:rsid w:val="00902726"/>
    <w:rsid w:val="009B7210"/>
    <w:rsid w:val="00A15E8E"/>
    <w:rsid w:val="00A66B9E"/>
    <w:rsid w:val="00AC18E0"/>
    <w:rsid w:val="00AE6C28"/>
    <w:rsid w:val="00B144A2"/>
    <w:rsid w:val="00B30474"/>
    <w:rsid w:val="00B33573"/>
    <w:rsid w:val="00BA33C3"/>
    <w:rsid w:val="00BE5CCE"/>
    <w:rsid w:val="00C326F9"/>
    <w:rsid w:val="00CC4D4B"/>
    <w:rsid w:val="00CD194F"/>
    <w:rsid w:val="00D30813"/>
    <w:rsid w:val="00D53AEC"/>
    <w:rsid w:val="00DB6F97"/>
    <w:rsid w:val="00DE7136"/>
    <w:rsid w:val="00E02965"/>
    <w:rsid w:val="00E32DAB"/>
    <w:rsid w:val="00FB5F76"/>
    <w:rsid w:val="00FE1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26A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651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5661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B65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4">
    <w:name w:val="Strong"/>
    <w:basedOn w:val="a0"/>
    <w:uiPriority w:val="22"/>
    <w:qFormat/>
    <w:rsid w:val="00405DC8"/>
    <w:rPr>
      <w:b/>
      <w:bCs/>
    </w:rPr>
  </w:style>
  <w:style w:type="character" w:styleId="a5">
    <w:name w:val="Emphasis"/>
    <w:basedOn w:val="a0"/>
    <w:uiPriority w:val="20"/>
    <w:qFormat/>
    <w:rsid w:val="00405DC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1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61F95104E4BC85C46E14A0D021636AD7FE92F9B99A84DB78EDAB447D0D1537CC69968FF3071B15353128DFCAEEBEC897878DFF1635E0BB0ZAL7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2413CE1F5982A93907E6711FA4E4A03200C2DD6317A07C503513E36258549A93BE76264B34264148CBC023812FA5213A21FAE40166C7BBCE5lE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2413CE1F5982A93907E6711FA4E4A03200C2DD6317A07C503513E36258549A93BE76264B34264148FBC023812FA5213A21FAE40166C7BBCE5lEJ" TargetMode="External"/><Relationship Id="rId5" Type="http://schemas.openxmlformats.org/officeDocument/2006/relationships/hyperlink" Target="consultantplus://offline/ref=42413CE1F5982A93907E6711FA4E4A03200C2DD6317A07C503513E36258549A93BE76264B34265188BBC023812FA5213A21FAE40166C7BBCE5lEJ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devityarov-rc</dc:creator>
  <cp:lastModifiedBy>korelin-YE</cp:lastModifiedBy>
  <cp:revision>3</cp:revision>
  <cp:lastPrinted>2020-10-06T09:41:00Z</cp:lastPrinted>
  <dcterms:created xsi:type="dcterms:W3CDTF">2020-10-06T09:46:00Z</dcterms:created>
  <dcterms:modified xsi:type="dcterms:W3CDTF">2020-10-06T10:13:00Z</dcterms:modified>
</cp:coreProperties>
</file>